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2939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spellStart"/>
      <w:proofErr w:type="gramStart"/>
      <w:r w:rsidRPr="00EF2042">
        <w:rPr>
          <w:rFonts w:ascii="Fabrik" w:hAnsi="Fabrik"/>
          <w:color w:val="7030A0"/>
          <w:sz w:val="16"/>
          <w:szCs w:val="16"/>
        </w:rPr>
        <w:t>Resultaträkning;Income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statement;Resultaträkning;1;TITLE;;true;false;false;false;false;false;;</w:t>
      </w:r>
    </w:p>
    <w:p w14:paraId="47B66365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RESULTATRÄKNING;INCOME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STATEMENT;RESULTATRÄKNING;1;TITLE;;false;true;false;true;true;false;;</w:t>
      </w:r>
    </w:p>
    <w:p w14:paraId="3B1004EA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  <w:lang w:val="en-US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  <w:lang w:val="en-US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  <w:lang w:val="en-US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  <w:lang w:val="en-US"/>
        </w:rPr>
        <w:t>false;false;false;true;true;false</w:t>
      </w:r>
      <w:proofErr w:type="spellEnd"/>
      <w:r w:rsidRPr="00EF2042">
        <w:rPr>
          <w:rFonts w:ascii="Fabrik" w:hAnsi="Fabrik"/>
          <w:color w:val="7030A0"/>
          <w:sz w:val="16"/>
          <w:szCs w:val="16"/>
          <w:lang w:val="en-US"/>
        </w:rPr>
        <w:t>;;</w:t>
      </w:r>
    </w:p>
    <w:p w14:paraId="70995C12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RÖRELSENS INKOMSTER/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INTÄKTER;OPERATING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INCOME/REVENUE;RÖRELSENS INKOMSTER/INTÄKTER;1;TITLE;;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false;true;false;true;false;false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466E214A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Rörelsens inkomster/</w:t>
      </w:r>
      <w:proofErr w:type="spellStart"/>
      <w:proofErr w:type="gramStart"/>
      <w:r w:rsidRPr="00EF2042">
        <w:rPr>
          <w:rFonts w:ascii="Fabrik" w:hAnsi="Fabrik"/>
          <w:color w:val="7030A0"/>
          <w:sz w:val="16"/>
          <w:szCs w:val="16"/>
        </w:rPr>
        <w:t>intäkter;Sales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in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Sweden;Rörelsens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inkomster/intäkter;2;BALANCE;;false;false;true;true;true;false;[3000:3999];</w:t>
      </w:r>
    </w:p>
    <w:p w14:paraId="09FFEC60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SUMMA RÖRELSENS INKOMSTER/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INTÄKTER;TOTAL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OPERATING INCOME/REVENUE;SUMMA RÖRELSENS INKOMSTER/INTÄKTER;1;ROW_FUNCTION;KPI2;false;true;true;true;false;false;R5;</w:t>
      </w:r>
    </w:p>
    <w:p w14:paraId="3A1BE635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5B5B561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"UTGIFTER/KOSTNADER FÖR VAROR, MATERIAL OCH VISSA KÖPTA TJÄNSTER";"EXPENSES FOR GOODS, MATERIAL AND SOME BOUGHT SERVICES";"UTGIFTER/KOSTNADER FÖR VAROR, MATERIAL OCH VISSA KÖPTA TJÄNSTER";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1;TITLE;;</w:t>
      </w:r>
      <w:proofErr w:type="spellStart"/>
      <w:proofErr w:type="gramEnd"/>
      <w:r w:rsidRPr="00EF2042">
        <w:rPr>
          <w:rFonts w:ascii="Fabrik" w:hAnsi="Fabrik"/>
          <w:color w:val="7030A0"/>
          <w:sz w:val="16"/>
          <w:szCs w:val="16"/>
        </w:rPr>
        <w:t>false;true;false;true;false;false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5A02C490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"Utgifter/kostnader för varor, material och vissa köpta tjänster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";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Purchases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>;"Utgifter/kostnader för varor, material och vissa köpta tjänster";2;BALANCE;;false;false;true;true;true;false;[4000:4999];</w:t>
      </w:r>
    </w:p>
    <w:p w14:paraId="373BAD1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"SUMMA UTGIFTER/KOSTNADER FÖR VAROR, MATERIAL OCH VISSA KÖPTA TJÄNSTER";"TOTAL EXPENSES FOR GOODS, MATERIAL AND SOME BOUGHT SERVICES";"SUMMA UTGIFTER/KOSTNADER FÖR VAROR, MATERIAL OCH VISSA KÖPTA TJÄNSTER";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1;ROW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_FUNCTION;;false;true;true;true;false;false;R9;</w:t>
      </w:r>
    </w:p>
    <w:p w14:paraId="076C30F6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5C9F0C8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ÖVRIGA EXTERNA RÖRELSEUTGIFTER/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KOSTNADER;OTHER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EXTERNAL OPERATING EXPENSES/COSTS;ÖVRIGA EXTERNA RÖRELSEUTGIFTER/KOSTNADER;1;TITLE;;false;true;false;true;false;false;;</w:t>
      </w:r>
    </w:p>
    <w:p w14:paraId="5CB09BF7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Övriga externa rörelseutgifter/</w:t>
      </w:r>
      <w:proofErr w:type="spellStart"/>
      <w:proofErr w:type="gramStart"/>
      <w:r w:rsidRPr="00EF2042">
        <w:rPr>
          <w:rFonts w:ascii="Fabrik" w:hAnsi="Fabrik"/>
          <w:color w:val="7030A0"/>
          <w:sz w:val="16"/>
          <w:szCs w:val="16"/>
        </w:rPr>
        <w:t>kostnader;Costs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for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premises;Övriga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externa rörelseutgifter/kostnader;2;BALANCE;;false;false;true;true;true;false;[5000:6999];</w:t>
      </w:r>
    </w:p>
    <w:p w14:paraId="7E5C356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SUMMA ÖVRIGA EXTERNA RÖRELSEUTGIFTER/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KOSTNADER;TOTAL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OTHER EXTERNAL OPERATING EXPENSES/COSTS;SUMMA ÖVRIGA EXTERNA RÖRELSEUTGIFTER/KOSTNADER;1;ROW_FUNCTION;;false;true;true;true;false;false;R13;</w:t>
      </w:r>
    </w:p>
    <w:p w14:paraId="3279DF74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087E249C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PERSONALKOSTNADER;COSTS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FOR PERSONNEL;PERSONALKOSTNADER;1;TITLE;;false;true;false;true;false;false;;</w:t>
      </w:r>
    </w:p>
    <w:p w14:paraId="6A4F2260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spellStart"/>
      <w:proofErr w:type="gramStart"/>
      <w:r w:rsidRPr="00EF2042">
        <w:rPr>
          <w:rFonts w:ascii="Fabrik" w:hAnsi="Fabrik"/>
          <w:color w:val="7030A0"/>
          <w:sz w:val="16"/>
          <w:szCs w:val="16"/>
        </w:rPr>
        <w:t>Personalkostnader;Salaries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for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blue-collar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employees;Personalkostnader;2;BALANCE;;false;false;true;true;true;false;[7000:7699];</w:t>
      </w:r>
    </w:p>
    <w:p w14:paraId="78E6B56E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  <w:lang w:val="en-US"/>
        </w:rPr>
      </w:pPr>
      <w:r w:rsidRPr="00EF2042">
        <w:rPr>
          <w:rFonts w:ascii="Fabrik" w:hAnsi="Fabrik"/>
          <w:color w:val="7030A0"/>
          <w:sz w:val="16"/>
          <w:szCs w:val="16"/>
          <w:lang w:val="en-US"/>
        </w:rPr>
        <w:t xml:space="preserve">SUMMA </w:t>
      </w:r>
      <w:proofErr w:type="gramStart"/>
      <w:r w:rsidRPr="00EF2042">
        <w:rPr>
          <w:rFonts w:ascii="Fabrik" w:hAnsi="Fabrik"/>
          <w:color w:val="7030A0"/>
          <w:sz w:val="16"/>
          <w:szCs w:val="16"/>
          <w:lang w:val="en-US"/>
        </w:rPr>
        <w:t>PERSONALKOSTNADER;TOTAL</w:t>
      </w:r>
      <w:proofErr w:type="gramEnd"/>
      <w:r w:rsidRPr="00EF2042">
        <w:rPr>
          <w:rFonts w:ascii="Fabrik" w:hAnsi="Fabrik"/>
          <w:color w:val="7030A0"/>
          <w:sz w:val="16"/>
          <w:szCs w:val="16"/>
          <w:lang w:val="en-US"/>
        </w:rPr>
        <w:t xml:space="preserve"> COSTS FOR PERSONNEL;SUMMA PERSONALKOSTNADER;1;ROW_FUNCTION;;false;true;true;true;false;false;R17;</w:t>
      </w:r>
    </w:p>
    <w:p w14:paraId="45CB4721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227494BB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RESULTAT FÖRE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AVSKRIVNINGAR;PROFIT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(LOSS) BEFORE DEPRECIATION;RESULTAT FÖRE AVSKRIVNINGAR;1;ROW_FUNCTION;;false;true;true;true;false;false;R6+R10+R14+R18;</w:t>
      </w:r>
    </w:p>
    <w:p w14:paraId="6D7A984E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1331E864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AVSKRIVNINGAR;DEPRECIATION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;AVSKRIVNINGAR;1;TITLE;;false;true;false;true;false;false;;</w:t>
      </w:r>
    </w:p>
    <w:p w14:paraId="7CAD0823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  <w:lang w:val="en-US"/>
        </w:rPr>
      </w:pPr>
      <w:proofErr w:type="spellStart"/>
      <w:proofErr w:type="gramStart"/>
      <w:r w:rsidRPr="00EF2042">
        <w:rPr>
          <w:rFonts w:ascii="Fabrik" w:hAnsi="Fabrik"/>
          <w:color w:val="7030A0"/>
          <w:sz w:val="16"/>
          <w:szCs w:val="16"/>
          <w:lang w:val="en-US"/>
        </w:rPr>
        <w:t>Avskrivningar;Impairment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  <w:lang w:val="en-US"/>
        </w:rPr>
        <w:t xml:space="preserve"> and reversal of impairments;Avskrivningar;2;BALANCE;;false;false;true;true;true;false;[7700:7999];</w:t>
      </w:r>
    </w:p>
    <w:p w14:paraId="151E0F51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SUMMA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AVSKRIVNINGAR;TOTAL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DEPRECIATION;SUMMA AVSKRIVNINGAR;1;ROW_FUNCTION;;false;true;true;true;false;false;R23;</w:t>
      </w:r>
    </w:p>
    <w:p w14:paraId="3D3E5FC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1CED4ED4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SUMMA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RÖRELSERESULTAT;OPERATING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PROFIT (LOSS);SUMMA RÖRELSERESULTAT;1;ROW_FUNCTION;KPI3;false;true;true;true;false;false;R20+R24;</w:t>
      </w:r>
    </w:p>
    <w:p w14:paraId="56F5E651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3291A052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FINANSIELLA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INTÄKTER;FINANCIAL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INCOME;FINANSIELLA INTÄKTER;1;TITLE;;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false;true;false;true;false;false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17C03D0A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Finansiella </w:t>
      </w:r>
      <w:proofErr w:type="spellStart"/>
      <w:proofErr w:type="gramStart"/>
      <w:r w:rsidRPr="00EF2042">
        <w:rPr>
          <w:rFonts w:ascii="Fabrik" w:hAnsi="Fabrik"/>
          <w:color w:val="7030A0"/>
          <w:sz w:val="16"/>
          <w:szCs w:val="16"/>
        </w:rPr>
        <w:t>intäkter;Results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from participations in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group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companies;Finansiella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intäkter;2;BALANCE;;false;false;true;true;true;false;[8000:8399];</w:t>
      </w:r>
    </w:p>
    <w:p w14:paraId="44F2548A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SUMMA FINANSIELLA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INTÄKTER;TOTAL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FINANCIAL INCOME;SUMMA FINANSIELLA INTÄKTER;1;ROW_FUNCTION;;false;true;true;true;false;false;R29;</w:t>
      </w:r>
    </w:p>
    <w:p w14:paraId="1FA21CE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293BC3E7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FINANSIELLA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KOSTNADER;FINANCIAL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EXPENSES;FINANSIELLA KOSTNADER;1;TITLE;;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false;true;false;true;false;false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74D743AA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Finansiella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kostnader 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Interest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expenses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and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similar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items;Finansiella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kostnader ;2;BALANCE;;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false;false;true;true;true;false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;[8400:8799];</w:t>
      </w:r>
    </w:p>
    <w:p w14:paraId="014BCD4B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SUMMA FINANSIELLA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KOSTNADER;TOTAL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FINANCIAL EXPENSES;SUMMA FINANSIELLA KOSTNADER;1;ROW_FUNCTION;;false;true;true;true;false;false;R33;</w:t>
      </w:r>
    </w:p>
    <w:p w14:paraId="540F6586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6DB6B71F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RESULTAT FÖRE BOKSLUTSDISPOSTIONER OCH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SKATT;PROFIT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(LOSS) BEFORE APPROPRIATIONS AND TAXES;RESULTAT FÖRE BOKSLUTSDISPOSTIONER OCH SKATT;1;ROW_FUNCTION;;false;true;true;true;false;false;R26+R30+R34;</w:t>
      </w:r>
    </w:p>
    <w:p w14:paraId="159C05B8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1D941539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BOKSLUTSDISPOSITIONER OCH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SKATT;APPROPRIATIONS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AND TAXES;BOKSLUTSDISPOSITIONER OCH SKATT;1;TITLE;;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false;true;false;true;false;false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54FEFA15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>"Bokslutsdispositioner, skatt och årets resultat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";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Appropriations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>;"Bokslutsdispositioner, skatt och årets resultat";2;BALANCE;;false;false;true;true;true;false;[8800:8999];</w:t>
      </w:r>
    </w:p>
    <w:p w14:paraId="54CCD151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SUMMA BOKSLUTSDISPOSITIONER OCH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SKATT;TOTAL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APPROPRIATIONS AND TAXES;SUMMA BOKSLUTSDISPOSITIONER OCH SKATT;1;ROW_FUNCTION;;false;true;true;true;false;false;R39;</w:t>
      </w:r>
    </w:p>
    <w:p w14:paraId="5086FA86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6545C84F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ÅRETS RESULTAT EFTER FINANSIELLA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POSTER;PROFIT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(LOSS) OF THE FINANCIAL YEAR;ÅRETS RESULTAT EFTER FINANSIELLA POSTER;1;ROW_FUNCTION;KPI4;false;true;false;true;true;false;R36+R40;</w:t>
      </w:r>
    </w:p>
    <w:p w14:paraId="4122728A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proofErr w:type="gramStart"/>
      <w:r w:rsidRPr="00EF2042">
        <w:rPr>
          <w:rFonts w:ascii="Fabrik" w:hAnsi="Fabrik"/>
          <w:color w:val="7030A0"/>
          <w:sz w:val="16"/>
          <w:szCs w:val="16"/>
        </w:rPr>
        <w:t>;;;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>1;EMPTY;;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false;false;false;false;false;false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6190EAED" w14:textId="77777777" w:rsidR="00EF2042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INTERNA INTÄKTER OCH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KONSTNADER;INTERNAL</w:t>
      </w:r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INCOME AND EXPENSES;INTERNA INTÄKTER OCH KONSTNADER;1;TITLE;;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true;true;false;true;true;false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;;</w:t>
      </w:r>
    </w:p>
    <w:p w14:paraId="18E77D56" w14:textId="3065B1D8" w:rsidR="00D04017" w:rsidRPr="00EF2042" w:rsidRDefault="00EF2042" w:rsidP="00EF2042">
      <w:pPr>
        <w:spacing w:after="0"/>
        <w:rPr>
          <w:rFonts w:ascii="Fabrik" w:hAnsi="Fabrik"/>
          <w:color w:val="7030A0"/>
          <w:sz w:val="16"/>
          <w:szCs w:val="16"/>
        </w:rPr>
      </w:pPr>
      <w:r w:rsidRPr="00EF2042">
        <w:rPr>
          <w:rFonts w:ascii="Fabrik" w:hAnsi="Fabrik"/>
          <w:color w:val="7030A0"/>
          <w:sz w:val="16"/>
          <w:szCs w:val="16"/>
        </w:rPr>
        <w:t xml:space="preserve">Konton för avstämning av intern redovisning </w:t>
      </w:r>
      <w:proofErr w:type="gramStart"/>
      <w:r w:rsidRPr="00EF2042">
        <w:rPr>
          <w:rFonts w:ascii="Fabrik" w:hAnsi="Fabrik"/>
          <w:color w:val="7030A0"/>
          <w:sz w:val="16"/>
          <w:szCs w:val="16"/>
        </w:rPr>
        <w:t>m.m.;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Accounts</w:t>
      </w:r>
      <w:proofErr w:type="spellEnd"/>
      <w:proofErr w:type="gramEnd"/>
      <w:r w:rsidRPr="00EF2042">
        <w:rPr>
          <w:rFonts w:ascii="Fabrik" w:hAnsi="Fabrik"/>
          <w:color w:val="7030A0"/>
          <w:sz w:val="16"/>
          <w:szCs w:val="16"/>
        </w:rPr>
        <w:t xml:space="preserve"> for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reconciliation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of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internal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accounts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etc.;Konton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 xml:space="preserve"> för avstämning av intern redovisning m.m.;2;BALANCE;;</w:t>
      </w:r>
      <w:proofErr w:type="spellStart"/>
      <w:r w:rsidRPr="00EF2042">
        <w:rPr>
          <w:rFonts w:ascii="Fabrik" w:hAnsi="Fabrik"/>
          <w:color w:val="7030A0"/>
          <w:sz w:val="16"/>
          <w:szCs w:val="16"/>
        </w:rPr>
        <w:t>true;false;true;true;true;false</w:t>
      </w:r>
      <w:proofErr w:type="spellEnd"/>
      <w:r w:rsidRPr="00EF2042">
        <w:rPr>
          <w:rFonts w:ascii="Fabrik" w:hAnsi="Fabrik"/>
          <w:color w:val="7030A0"/>
          <w:sz w:val="16"/>
          <w:szCs w:val="16"/>
        </w:rPr>
        <w:t>;[9000:9999];</w:t>
      </w:r>
    </w:p>
    <w:sectPr w:rsidR="00D04017" w:rsidRPr="00EF2042" w:rsidSect="00EF204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3"/>
    <w:rsid w:val="001D3BC3"/>
    <w:rsid w:val="00D04017"/>
    <w:rsid w:val="00DC50F4"/>
    <w:rsid w:val="00EF2042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98B7B"/>
  <w15:chartTrackingRefBased/>
  <w15:docId w15:val="{3D0F18CB-40FC-459E-88E8-B86629A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42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FC0F-BE55-4302-A6BA-BE70AFD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4788</Characters>
  <Application>Microsoft Office Word</Application>
  <DocSecurity>0</DocSecurity>
  <Lines>39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2022-05-24T17:05:00Z</dcterms:created>
  <dcterms:modified xsi:type="dcterms:W3CDTF">2022-05-24T17:05:00Z</dcterms:modified>
</cp:coreProperties>
</file>